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A15A4" w14:textId="6A80B0F9" w:rsidR="007C0E99" w:rsidRPr="00DA0D04" w:rsidRDefault="00EC0E65" w:rsidP="00C01BDD">
      <w:pPr>
        <w:jc w:val="center"/>
        <w:rPr>
          <w:rFonts w:ascii="Calibri" w:hAnsi="Calibri" w:cs="Calibri"/>
          <w:b/>
          <w:bCs/>
          <w:sz w:val="28"/>
          <w:szCs w:val="28"/>
          <w:lang w:val="cs-CZ"/>
        </w:rPr>
      </w:pPr>
      <w:r w:rsidRPr="00DA0D04">
        <w:rPr>
          <w:noProof/>
          <w:lang w:val="cs-CZ"/>
        </w:rPr>
        <w:drawing>
          <wp:anchor distT="0" distB="0" distL="114300" distR="114300" simplePos="0" relativeHeight="251659264" behindDoc="1" locked="0" layoutInCell="1" allowOverlap="1" wp14:anchorId="59306491" wp14:editId="7C4D29E9">
            <wp:simplePos x="0" y="0"/>
            <wp:positionH relativeFrom="margin">
              <wp:posOffset>4772025</wp:posOffset>
            </wp:positionH>
            <wp:positionV relativeFrom="page">
              <wp:posOffset>582930</wp:posOffset>
            </wp:positionV>
            <wp:extent cx="1009650" cy="1249680"/>
            <wp:effectExtent l="0" t="0" r="0" b="7620"/>
            <wp:wrapNone/>
            <wp:docPr id="2"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09650" cy="1249680"/>
                    </a:xfrm>
                    <a:prstGeom prst="rect">
                      <a:avLst/>
                    </a:prstGeom>
                  </pic:spPr>
                </pic:pic>
              </a:graphicData>
            </a:graphic>
            <wp14:sizeRelH relativeFrom="margin">
              <wp14:pctWidth>0</wp14:pctWidth>
            </wp14:sizeRelH>
            <wp14:sizeRelV relativeFrom="margin">
              <wp14:pctHeight>0</wp14:pctHeight>
            </wp14:sizeRelV>
          </wp:anchor>
        </w:drawing>
      </w:r>
      <w:r w:rsidR="00DA0D04" w:rsidRPr="00DA0D04">
        <w:rPr>
          <w:rFonts w:ascii="Calibri" w:hAnsi="Calibri" w:cs="Calibri"/>
          <w:b/>
          <w:bCs/>
          <w:sz w:val="28"/>
          <w:szCs w:val="28"/>
          <w:lang w:val="cs-CZ"/>
        </w:rPr>
        <w:t>Odstoupení od smlouvy uzavřené na dálku</w:t>
      </w:r>
    </w:p>
    <w:p w14:paraId="20637793" w14:textId="77777777" w:rsidR="00DA0D04" w:rsidRPr="005D3BAC" w:rsidRDefault="00C01BDD" w:rsidP="00DA0D04">
      <w:pPr>
        <w:spacing w:after="0"/>
        <w:rPr>
          <w:rFonts w:ascii="Calibri" w:hAnsi="Calibri" w:cs="Calibri"/>
        </w:rPr>
      </w:pPr>
      <w:r w:rsidRPr="00DA0D04">
        <w:rPr>
          <w:rFonts w:ascii="Calibri" w:hAnsi="Calibri" w:cs="Calibri"/>
          <w:b/>
          <w:bCs/>
          <w:sz w:val="24"/>
          <w:szCs w:val="24"/>
          <w:lang w:val="cs-CZ"/>
        </w:rPr>
        <w:t>Obchodník</w:t>
      </w:r>
      <w:r w:rsidR="00C40A1C" w:rsidRPr="00DA0D04">
        <w:rPr>
          <w:rFonts w:ascii="Calibri" w:hAnsi="Calibri" w:cs="Calibri"/>
          <w:b/>
          <w:bCs/>
          <w:sz w:val="24"/>
          <w:szCs w:val="24"/>
          <w:lang w:val="cs-CZ"/>
        </w:rPr>
        <w:br/>
      </w:r>
      <w:r w:rsidR="00DA0D04" w:rsidRPr="007257B9">
        <w:rPr>
          <w:rFonts w:ascii="Calibri" w:hAnsi="Calibri" w:cs="Calibri"/>
        </w:rPr>
        <w:t>VALTEC spol. s r. o.</w:t>
      </w:r>
      <w:r w:rsidR="00DA0D04" w:rsidRPr="000F50D7">
        <w:rPr>
          <w:noProof/>
        </w:rPr>
        <w:t xml:space="preserve"> </w:t>
      </w:r>
      <w:r w:rsidR="00DA0D04" w:rsidRPr="007257B9">
        <w:rPr>
          <w:rFonts w:ascii="Calibri" w:hAnsi="Calibri" w:cs="Calibri"/>
        </w:rPr>
        <w:br/>
        <w:t>Lieskovská cesta 13, 962 21 Lieskovec, IČO: 36 628 484</w:t>
      </w:r>
      <w:r w:rsidR="00DA0D04" w:rsidRPr="007257B9">
        <w:rPr>
          <w:rFonts w:ascii="Calibri" w:hAnsi="Calibri" w:cs="Calibri"/>
        </w:rPr>
        <w:br/>
      </w:r>
      <w:r w:rsidR="00DA0D04" w:rsidRPr="005D3BAC">
        <w:rPr>
          <w:rFonts w:ascii="Calibri" w:hAnsi="Calibri" w:cs="Calibri"/>
        </w:rPr>
        <w:t xml:space="preserve">Zápis v </w:t>
      </w:r>
      <w:proofErr w:type="spellStart"/>
      <w:r w:rsidR="00DA0D04" w:rsidRPr="005D3BAC">
        <w:rPr>
          <w:rFonts w:ascii="Calibri" w:hAnsi="Calibri" w:cs="Calibri"/>
        </w:rPr>
        <w:t>obchodním</w:t>
      </w:r>
      <w:proofErr w:type="spellEnd"/>
      <w:r w:rsidR="00DA0D04" w:rsidRPr="005D3BAC">
        <w:rPr>
          <w:rFonts w:ascii="Calibri" w:hAnsi="Calibri" w:cs="Calibri"/>
        </w:rPr>
        <w:t xml:space="preserve"> </w:t>
      </w:r>
      <w:proofErr w:type="spellStart"/>
      <w:r w:rsidR="00DA0D04" w:rsidRPr="005D3BAC">
        <w:rPr>
          <w:rFonts w:ascii="Calibri" w:hAnsi="Calibri" w:cs="Calibri"/>
        </w:rPr>
        <w:t>rejstříku</w:t>
      </w:r>
      <w:proofErr w:type="spellEnd"/>
      <w:r w:rsidR="00DA0D04" w:rsidRPr="005D3BAC">
        <w:rPr>
          <w:rFonts w:ascii="Calibri" w:hAnsi="Calibri" w:cs="Calibri"/>
        </w:rPr>
        <w:t xml:space="preserve"> OS Banská Bystrica, </w:t>
      </w:r>
      <w:proofErr w:type="spellStart"/>
      <w:r w:rsidR="00DA0D04" w:rsidRPr="005D3BAC">
        <w:rPr>
          <w:rFonts w:ascii="Calibri" w:hAnsi="Calibri" w:cs="Calibri"/>
        </w:rPr>
        <w:t>oddíl</w:t>
      </w:r>
      <w:proofErr w:type="spellEnd"/>
      <w:r w:rsidR="00DA0D04" w:rsidRPr="005D3BAC">
        <w:rPr>
          <w:rFonts w:ascii="Calibri" w:hAnsi="Calibri" w:cs="Calibri"/>
        </w:rPr>
        <w:t xml:space="preserve">: </w:t>
      </w:r>
      <w:proofErr w:type="spellStart"/>
      <w:r w:rsidR="00DA0D04" w:rsidRPr="005D3BAC">
        <w:rPr>
          <w:rFonts w:ascii="Calibri" w:hAnsi="Calibri" w:cs="Calibri"/>
        </w:rPr>
        <w:t>Sro</w:t>
      </w:r>
      <w:proofErr w:type="spellEnd"/>
      <w:r w:rsidR="00DA0D04" w:rsidRPr="005D3BAC">
        <w:rPr>
          <w:rFonts w:ascii="Calibri" w:hAnsi="Calibri" w:cs="Calibri"/>
        </w:rPr>
        <w:t>, vložka č.: 9516/S</w:t>
      </w:r>
    </w:p>
    <w:p w14:paraId="22EF0A43" w14:textId="77777777" w:rsidR="00DA0D04" w:rsidRDefault="00DA0D04" w:rsidP="00DA0D04">
      <w:pPr>
        <w:spacing w:after="0"/>
        <w:rPr>
          <w:rFonts w:ascii="Calibri" w:hAnsi="Calibri" w:cs="Calibri"/>
        </w:rPr>
      </w:pPr>
      <w:r w:rsidRPr="005D3BAC">
        <w:rPr>
          <w:rFonts w:ascii="Calibri" w:hAnsi="Calibri" w:cs="Calibri"/>
        </w:rPr>
        <w:t>(</w:t>
      </w:r>
      <w:proofErr w:type="spellStart"/>
      <w:r w:rsidRPr="005D3BAC">
        <w:rPr>
          <w:rFonts w:ascii="Calibri" w:hAnsi="Calibri" w:cs="Calibri"/>
        </w:rPr>
        <w:t>dále</w:t>
      </w:r>
      <w:proofErr w:type="spellEnd"/>
      <w:r w:rsidRPr="005D3BAC">
        <w:rPr>
          <w:rFonts w:ascii="Calibri" w:hAnsi="Calibri" w:cs="Calibri"/>
        </w:rPr>
        <w:t xml:space="preserve"> jen „VALTEC“)</w:t>
      </w:r>
    </w:p>
    <w:p w14:paraId="5DBBE8DB" w14:textId="77777777" w:rsidR="00DA0D04" w:rsidRDefault="00DA0D04" w:rsidP="00DA0D04">
      <w:pPr>
        <w:spacing w:after="0"/>
        <w:rPr>
          <w:rFonts w:ascii="Calibri" w:hAnsi="Calibri" w:cs="Calibri"/>
        </w:rPr>
      </w:pPr>
    </w:p>
    <w:p w14:paraId="4D47C9B8" w14:textId="77777777" w:rsidR="00107C9B" w:rsidRDefault="00107C9B" w:rsidP="00DA0D04">
      <w:pPr>
        <w:spacing w:after="0"/>
        <w:rPr>
          <w:rFonts w:ascii="Calibri" w:hAnsi="Calibri" w:cs="Calibri"/>
        </w:rPr>
      </w:pPr>
    </w:p>
    <w:p w14:paraId="6A77B119" w14:textId="77777777" w:rsidR="00B80AE9" w:rsidRDefault="00B80AE9" w:rsidP="00B80AE9">
      <w:pPr>
        <w:spacing w:after="0" w:line="240" w:lineRule="auto"/>
        <w:rPr>
          <w:rFonts w:ascii="Calibri" w:hAnsi="Calibri" w:cs="Calibri"/>
        </w:rPr>
      </w:pPr>
      <w:proofErr w:type="spellStart"/>
      <w:r w:rsidRPr="005D34AE">
        <w:rPr>
          <w:rFonts w:ascii="Calibri" w:hAnsi="Calibri" w:cs="Calibri"/>
          <w:b/>
          <w:bCs/>
          <w:sz w:val="24"/>
          <w:szCs w:val="24"/>
        </w:rPr>
        <w:t>Identifikace</w:t>
      </w:r>
      <w:proofErr w:type="spellEnd"/>
      <w:r w:rsidRPr="005D34AE">
        <w:rPr>
          <w:rFonts w:ascii="Calibri" w:hAnsi="Calibri" w:cs="Calibri"/>
          <w:b/>
          <w:bCs/>
          <w:sz w:val="24"/>
          <w:szCs w:val="24"/>
        </w:rPr>
        <w:t xml:space="preserve"> zboží</w:t>
      </w:r>
    </w:p>
    <w:tbl>
      <w:tblPr>
        <w:tblStyle w:val="Mriekatabuky"/>
        <w:tblW w:w="0" w:type="auto"/>
        <w:tblLook w:val="04A0" w:firstRow="1" w:lastRow="0" w:firstColumn="1" w:lastColumn="0" w:noHBand="0" w:noVBand="1"/>
      </w:tblPr>
      <w:tblGrid>
        <w:gridCol w:w="2972"/>
        <w:gridCol w:w="6095"/>
      </w:tblGrid>
      <w:tr w:rsidR="00B80AE9" w14:paraId="0D3EE648" w14:textId="77777777" w:rsidTr="00606C0E">
        <w:tc>
          <w:tcPr>
            <w:tcW w:w="2972" w:type="dxa"/>
          </w:tcPr>
          <w:p w14:paraId="0CD20851" w14:textId="77777777" w:rsidR="00B80AE9" w:rsidRDefault="00B80AE9" w:rsidP="00606C0E">
            <w:pPr>
              <w:rPr>
                <w:rFonts w:ascii="Calibri" w:hAnsi="Calibri" w:cs="Calibri"/>
                <w:b/>
                <w:bCs/>
              </w:rPr>
            </w:pPr>
            <w:proofErr w:type="spellStart"/>
            <w:r w:rsidRPr="005D34AE">
              <w:rPr>
                <w:rFonts w:ascii="Calibri" w:hAnsi="Calibri" w:cs="Calibri"/>
                <w:b/>
                <w:bCs/>
              </w:rPr>
              <w:t>Název</w:t>
            </w:r>
            <w:proofErr w:type="spellEnd"/>
            <w:r w:rsidRPr="005D34AE">
              <w:rPr>
                <w:rFonts w:ascii="Calibri" w:hAnsi="Calibri" w:cs="Calibri"/>
                <w:b/>
                <w:bCs/>
              </w:rPr>
              <w:t xml:space="preserve"> zboží</w:t>
            </w:r>
          </w:p>
          <w:p w14:paraId="7095C50B" w14:textId="77777777" w:rsidR="00B80AE9" w:rsidRPr="007D655E" w:rsidRDefault="00B80AE9" w:rsidP="00606C0E">
            <w:pPr>
              <w:rPr>
                <w:rFonts w:ascii="Calibri" w:hAnsi="Calibri" w:cs="Calibri"/>
                <w:b/>
                <w:bCs/>
              </w:rPr>
            </w:pPr>
          </w:p>
        </w:tc>
        <w:tc>
          <w:tcPr>
            <w:tcW w:w="6095" w:type="dxa"/>
          </w:tcPr>
          <w:p w14:paraId="3CB52AFC" w14:textId="77777777" w:rsidR="00B80AE9" w:rsidRDefault="00B80AE9" w:rsidP="00606C0E">
            <w:pPr>
              <w:rPr>
                <w:rFonts w:ascii="Calibri" w:hAnsi="Calibri" w:cs="Calibri"/>
              </w:rPr>
            </w:pPr>
          </w:p>
        </w:tc>
      </w:tr>
      <w:tr w:rsidR="00B80AE9" w14:paraId="0436E979" w14:textId="77777777" w:rsidTr="00606C0E">
        <w:tc>
          <w:tcPr>
            <w:tcW w:w="2972" w:type="dxa"/>
          </w:tcPr>
          <w:p w14:paraId="41151EBD" w14:textId="77777777" w:rsidR="00B80AE9" w:rsidRPr="007D655E" w:rsidRDefault="00B80AE9" w:rsidP="00606C0E">
            <w:pPr>
              <w:rPr>
                <w:rFonts w:ascii="Calibri" w:hAnsi="Calibri" w:cs="Calibri"/>
                <w:b/>
                <w:bCs/>
              </w:rPr>
            </w:pPr>
            <w:proofErr w:type="spellStart"/>
            <w:r w:rsidRPr="007D655E">
              <w:rPr>
                <w:rFonts w:ascii="Calibri" w:hAnsi="Calibri" w:cs="Calibri"/>
                <w:b/>
                <w:bCs/>
              </w:rPr>
              <w:t>Množstv</w:t>
            </w:r>
            <w:r>
              <w:rPr>
                <w:rFonts w:ascii="Calibri" w:hAnsi="Calibri" w:cs="Calibri"/>
                <w:b/>
                <w:bCs/>
              </w:rPr>
              <w:t>í</w:t>
            </w:r>
            <w:proofErr w:type="spellEnd"/>
          </w:p>
          <w:p w14:paraId="6249168B" w14:textId="77777777" w:rsidR="00B80AE9" w:rsidRPr="007D655E" w:rsidRDefault="00B80AE9" w:rsidP="00606C0E">
            <w:pPr>
              <w:rPr>
                <w:rFonts w:ascii="Calibri" w:hAnsi="Calibri" w:cs="Calibri"/>
                <w:b/>
                <w:bCs/>
              </w:rPr>
            </w:pPr>
          </w:p>
        </w:tc>
        <w:tc>
          <w:tcPr>
            <w:tcW w:w="6095" w:type="dxa"/>
          </w:tcPr>
          <w:p w14:paraId="28F2C331" w14:textId="77777777" w:rsidR="00B80AE9" w:rsidRDefault="00B80AE9" w:rsidP="00606C0E">
            <w:pPr>
              <w:rPr>
                <w:rFonts w:ascii="Calibri" w:hAnsi="Calibri" w:cs="Calibri"/>
              </w:rPr>
            </w:pPr>
          </w:p>
        </w:tc>
      </w:tr>
      <w:tr w:rsidR="00B80AE9" w14:paraId="36DE5F16" w14:textId="77777777" w:rsidTr="00606C0E">
        <w:tc>
          <w:tcPr>
            <w:tcW w:w="2972" w:type="dxa"/>
          </w:tcPr>
          <w:p w14:paraId="49A7830D" w14:textId="77777777" w:rsidR="00B80AE9" w:rsidRDefault="00B80AE9" w:rsidP="00606C0E">
            <w:pPr>
              <w:rPr>
                <w:rFonts w:ascii="Calibri" w:hAnsi="Calibri" w:cs="Calibri"/>
                <w:b/>
                <w:bCs/>
              </w:rPr>
            </w:pPr>
            <w:r w:rsidRPr="005D34AE">
              <w:rPr>
                <w:rFonts w:ascii="Calibri" w:hAnsi="Calibri" w:cs="Calibri"/>
                <w:b/>
                <w:bCs/>
              </w:rPr>
              <w:t xml:space="preserve">Číslo výrobku, číslo </w:t>
            </w:r>
            <w:proofErr w:type="spellStart"/>
            <w:r w:rsidRPr="005D34AE">
              <w:rPr>
                <w:rFonts w:ascii="Calibri" w:hAnsi="Calibri" w:cs="Calibri"/>
                <w:b/>
                <w:bCs/>
              </w:rPr>
              <w:t>faktury</w:t>
            </w:r>
            <w:proofErr w:type="spellEnd"/>
          </w:p>
          <w:p w14:paraId="3A5B5720" w14:textId="77777777" w:rsidR="00B80AE9" w:rsidRPr="007D655E" w:rsidRDefault="00B80AE9" w:rsidP="00606C0E">
            <w:pPr>
              <w:rPr>
                <w:rFonts w:ascii="Calibri" w:hAnsi="Calibri" w:cs="Calibri"/>
                <w:b/>
                <w:bCs/>
              </w:rPr>
            </w:pPr>
          </w:p>
        </w:tc>
        <w:tc>
          <w:tcPr>
            <w:tcW w:w="6095" w:type="dxa"/>
          </w:tcPr>
          <w:p w14:paraId="5D2A3273" w14:textId="77777777" w:rsidR="00B80AE9" w:rsidRDefault="00B80AE9" w:rsidP="00606C0E">
            <w:pPr>
              <w:rPr>
                <w:rFonts w:ascii="Calibri" w:hAnsi="Calibri" w:cs="Calibri"/>
              </w:rPr>
            </w:pPr>
          </w:p>
        </w:tc>
      </w:tr>
      <w:tr w:rsidR="00B80AE9" w14:paraId="4A0027AB" w14:textId="77777777" w:rsidTr="00606C0E">
        <w:tc>
          <w:tcPr>
            <w:tcW w:w="2972" w:type="dxa"/>
          </w:tcPr>
          <w:p w14:paraId="0BF2ABC2" w14:textId="77777777" w:rsidR="00B80AE9" w:rsidRDefault="00B80AE9" w:rsidP="00606C0E">
            <w:pPr>
              <w:rPr>
                <w:rFonts w:ascii="Calibri" w:hAnsi="Calibri" w:cs="Calibri"/>
                <w:b/>
                <w:bCs/>
              </w:rPr>
            </w:pPr>
            <w:r w:rsidRPr="005D34AE">
              <w:rPr>
                <w:rFonts w:ascii="Calibri" w:hAnsi="Calibri" w:cs="Calibri"/>
                <w:b/>
                <w:bCs/>
              </w:rPr>
              <w:t>Cena zboží</w:t>
            </w:r>
          </w:p>
          <w:p w14:paraId="77B3E001" w14:textId="77777777" w:rsidR="00B80AE9" w:rsidRPr="007D655E" w:rsidRDefault="00B80AE9" w:rsidP="00606C0E">
            <w:pPr>
              <w:rPr>
                <w:rFonts w:ascii="Calibri" w:hAnsi="Calibri" w:cs="Calibri"/>
                <w:b/>
                <w:bCs/>
              </w:rPr>
            </w:pPr>
          </w:p>
        </w:tc>
        <w:tc>
          <w:tcPr>
            <w:tcW w:w="6095" w:type="dxa"/>
          </w:tcPr>
          <w:p w14:paraId="4AA57ED9" w14:textId="77777777" w:rsidR="00B80AE9" w:rsidRDefault="00B80AE9" w:rsidP="00606C0E">
            <w:pPr>
              <w:rPr>
                <w:rFonts w:ascii="Calibri" w:hAnsi="Calibri" w:cs="Calibri"/>
              </w:rPr>
            </w:pPr>
          </w:p>
        </w:tc>
      </w:tr>
      <w:tr w:rsidR="00B80AE9" w14:paraId="2DD530F5" w14:textId="77777777" w:rsidTr="00606C0E">
        <w:tc>
          <w:tcPr>
            <w:tcW w:w="2972" w:type="dxa"/>
          </w:tcPr>
          <w:p w14:paraId="02FEA6FD" w14:textId="77777777" w:rsidR="00B80AE9" w:rsidRDefault="00B80AE9" w:rsidP="00606C0E">
            <w:pPr>
              <w:rPr>
                <w:rFonts w:ascii="Calibri" w:hAnsi="Calibri" w:cs="Calibri"/>
                <w:b/>
                <w:bCs/>
              </w:rPr>
            </w:pPr>
            <w:r w:rsidRPr="005D34AE">
              <w:rPr>
                <w:rFonts w:ascii="Calibri" w:hAnsi="Calibri" w:cs="Calibri"/>
                <w:b/>
                <w:bCs/>
              </w:rPr>
              <w:t xml:space="preserve">Zboží </w:t>
            </w:r>
            <w:proofErr w:type="spellStart"/>
            <w:r w:rsidRPr="005D34AE">
              <w:rPr>
                <w:rFonts w:ascii="Calibri" w:hAnsi="Calibri" w:cs="Calibri"/>
                <w:b/>
                <w:bCs/>
              </w:rPr>
              <w:t>zakoupené</w:t>
            </w:r>
            <w:proofErr w:type="spellEnd"/>
            <w:r w:rsidRPr="005D34AE">
              <w:rPr>
                <w:rFonts w:ascii="Calibri" w:hAnsi="Calibri" w:cs="Calibri"/>
                <w:b/>
                <w:bCs/>
              </w:rPr>
              <w:t xml:space="preserve"> dne</w:t>
            </w:r>
          </w:p>
          <w:p w14:paraId="7E58DF8B" w14:textId="77777777" w:rsidR="00B80AE9" w:rsidRPr="007D655E" w:rsidRDefault="00B80AE9" w:rsidP="00606C0E">
            <w:pPr>
              <w:rPr>
                <w:rFonts w:ascii="Calibri" w:hAnsi="Calibri" w:cs="Calibri"/>
                <w:b/>
                <w:bCs/>
              </w:rPr>
            </w:pPr>
          </w:p>
        </w:tc>
        <w:tc>
          <w:tcPr>
            <w:tcW w:w="6095" w:type="dxa"/>
          </w:tcPr>
          <w:p w14:paraId="3284DB13" w14:textId="77777777" w:rsidR="00B80AE9" w:rsidRDefault="00B80AE9" w:rsidP="00606C0E">
            <w:pPr>
              <w:rPr>
                <w:rFonts w:ascii="Calibri" w:hAnsi="Calibri" w:cs="Calibri"/>
              </w:rPr>
            </w:pPr>
          </w:p>
        </w:tc>
      </w:tr>
    </w:tbl>
    <w:p w14:paraId="66C404AA" w14:textId="77777777" w:rsidR="00B80AE9" w:rsidRDefault="00B80AE9" w:rsidP="00B80AE9">
      <w:pPr>
        <w:spacing w:after="0" w:line="240" w:lineRule="auto"/>
        <w:rPr>
          <w:rFonts w:ascii="Calibri" w:hAnsi="Calibri" w:cs="Calibri"/>
        </w:rPr>
      </w:pPr>
    </w:p>
    <w:p w14:paraId="08F3C98C" w14:textId="77777777" w:rsidR="00B80AE9" w:rsidRDefault="00B80AE9" w:rsidP="00B80AE9">
      <w:pPr>
        <w:spacing w:after="0" w:line="240" w:lineRule="auto"/>
        <w:rPr>
          <w:rFonts w:ascii="Calibri" w:hAnsi="Calibri" w:cs="Calibri"/>
        </w:rPr>
      </w:pPr>
      <w:proofErr w:type="spellStart"/>
      <w:r w:rsidRPr="00C01BDD">
        <w:rPr>
          <w:rFonts w:ascii="Calibri" w:hAnsi="Calibri" w:cs="Calibri"/>
          <w:b/>
          <w:bCs/>
          <w:sz w:val="24"/>
          <w:szCs w:val="24"/>
        </w:rPr>
        <w:t>Kupuj</w:t>
      </w:r>
      <w:r>
        <w:rPr>
          <w:rFonts w:ascii="Calibri" w:hAnsi="Calibri" w:cs="Calibri"/>
          <w:b/>
          <w:bCs/>
          <w:sz w:val="24"/>
          <w:szCs w:val="24"/>
        </w:rPr>
        <w:t>í</w:t>
      </w:r>
      <w:r w:rsidRPr="00C01BDD">
        <w:rPr>
          <w:rFonts w:ascii="Calibri" w:hAnsi="Calibri" w:cs="Calibri"/>
          <w:b/>
          <w:bCs/>
          <w:sz w:val="24"/>
          <w:szCs w:val="24"/>
        </w:rPr>
        <w:t>ci</w:t>
      </w:r>
      <w:proofErr w:type="spellEnd"/>
    </w:p>
    <w:tbl>
      <w:tblPr>
        <w:tblStyle w:val="Mriekatabuky"/>
        <w:tblW w:w="0" w:type="auto"/>
        <w:tblLook w:val="04A0" w:firstRow="1" w:lastRow="0" w:firstColumn="1" w:lastColumn="0" w:noHBand="0" w:noVBand="1"/>
      </w:tblPr>
      <w:tblGrid>
        <w:gridCol w:w="1838"/>
        <w:gridCol w:w="7224"/>
      </w:tblGrid>
      <w:tr w:rsidR="00B80AE9" w14:paraId="7BBACEDB" w14:textId="77777777" w:rsidTr="00606C0E">
        <w:tc>
          <w:tcPr>
            <w:tcW w:w="1838" w:type="dxa"/>
          </w:tcPr>
          <w:p w14:paraId="0B87C6E5" w14:textId="77777777" w:rsidR="00B80AE9" w:rsidRPr="007D655E" w:rsidRDefault="00B80AE9" w:rsidP="00606C0E">
            <w:pPr>
              <w:rPr>
                <w:rFonts w:ascii="Calibri" w:hAnsi="Calibri" w:cs="Calibri"/>
                <w:b/>
                <w:bCs/>
              </w:rPr>
            </w:pPr>
            <w:proofErr w:type="spellStart"/>
            <w:r w:rsidRPr="005D34AE">
              <w:rPr>
                <w:rFonts w:ascii="Calibri" w:hAnsi="Calibri" w:cs="Calibri"/>
                <w:b/>
                <w:bCs/>
              </w:rPr>
              <w:t>Název</w:t>
            </w:r>
            <w:proofErr w:type="spellEnd"/>
            <w:r w:rsidRPr="007D655E">
              <w:rPr>
                <w:rFonts w:ascii="Calibri" w:hAnsi="Calibri" w:cs="Calibri"/>
                <w:b/>
                <w:bCs/>
              </w:rPr>
              <w:br/>
            </w:r>
          </w:p>
        </w:tc>
        <w:tc>
          <w:tcPr>
            <w:tcW w:w="7224" w:type="dxa"/>
          </w:tcPr>
          <w:p w14:paraId="72E5FA28" w14:textId="77777777" w:rsidR="00B80AE9" w:rsidRDefault="00B80AE9" w:rsidP="00606C0E">
            <w:pPr>
              <w:rPr>
                <w:rFonts w:ascii="Calibri" w:hAnsi="Calibri" w:cs="Calibri"/>
              </w:rPr>
            </w:pPr>
          </w:p>
        </w:tc>
      </w:tr>
      <w:tr w:rsidR="00B80AE9" w14:paraId="327E5E41" w14:textId="77777777" w:rsidTr="00606C0E">
        <w:tc>
          <w:tcPr>
            <w:tcW w:w="1838" w:type="dxa"/>
          </w:tcPr>
          <w:p w14:paraId="489EB15A" w14:textId="77777777" w:rsidR="00B80AE9" w:rsidRPr="007D655E" w:rsidRDefault="00B80AE9" w:rsidP="00606C0E">
            <w:pPr>
              <w:rPr>
                <w:rFonts w:ascii="Calibri" w:hAnsi="Calibri" w:cs="Calibri"/>
                <w:b/>
                <w:bCs/>
              </w:rPr>
            </w:pPr>
            <w:r w:rsidRPr="007D655E">
              <w:rPr>
                <w:rFonts w:ascii="Calibri" w:hAnsi="Calibri" w:cs="Calibri"/>
                <w:b/>
                <w:bCs/>
              </w:rPr>
              <w:t>Adresa</w:t>
            </w:r>
          </w:p>
          <w:p w14:paraId="0B06A509" w14:textId="77777777" w:rsidR="00B80AE9" w:rsidRPr="007D655E" w:rsidRDefault="00B80AE9" w:rsidP="00606C0E">
            <w:pPr>
              <w:rPr>
                <w:rFonts w:ascii="Calibri" w:hAnsi="Calibri" w:cs="Calibri"/>
                <w:b/>
                <w:bCs/>
              </w:rPr>
            </w:pPr>
          </w:p>
        </w:tc>
        <w:tc>
          <w:tcPr>
            <w:tcW w:w="7224" w:type="dxa"/>
          </w:tcPr>
          <w:p w14:paraId="18F60DDC" w14:textId="77777777" w:rsidR="00B80AE9" w:rsidRDefault="00B80AE9" w:rsidP="00606C0E">
            <w:pPr>
              <w:rPr>
                <w:rFonts w:ascii="Calibri" w:hAnsi="Calibri" w:cs="Calibri"/>
              </w:rPr>
            </w:pPr>
          </w:p>
        </w:tc>
      </w:tr>
      <w:tr w:rsidR="00B80AE9" w14:paraId="0AB530F8" w14:textId="77777777" w:rsidTr="00606C0E">
        <w:tc>
          <w:tcPr>
            <w:tcW w:w="1838" w:type="dxa"/>
          </w:tcPr>
          <w:p w14:paraId="34F2B955" w14:textId="77777777" w:rsidR="00B80AE9" w:rsidRPr="007D655E" w:rsidRDefault="00B80AE9" w:rsidP="00606C0E">
            <w:pPr>
              <w:rPr>
                <w:rFonts w:ascii="Calibri" w:hAnsi="Calibri" w:cs="Calibri"/>
                <w:b/>
                <w:bCs/>
              </w:rPr>
            </w:pPr>
            <w:r w:rsidRPr="007D655E">
              <w:rPr>
                <w:rFonts w:ascii="Calibri" w:hAnsi="Calibri" w:cs="Calibri"/>
                <w:b/>
                <w:bCs/>
              </w:rPr>
              <w:t>IČO</w:t>
            </w:r>
          </w:p>
        </w:tc>
        <w:tc>
          <w:tcPr>
            <w:tcW w:w="7224" w:type="dxa"/>
          </w:tcPr>
          <w:p w14:paraId="5EBCC3ED" w14:textId="77777777" w:rsidR="00B80AE9" w:rsidRDefault="00B80AE9" w:rsidP="00606C0E">
            <w:pPr>
              <w:rPr>
                <w:rFonts w:ascii="Calibri" w:hAnsi="Calibri" w:cs="Calibri"/>
              </w:rPr>
            </w:pPr>
          </w:p>
        </w:tc>
      </w:tr>
      <w:tr w:rsidR="00B80AE9" w14:paraId="5016298A" w14:textId="77777777" w:rsidTr="00606C0E">
        <w:tc>
          <w:tcPr>
            <w:tcW w:w="1838" w:type="dxa"/>
          </w:tcPr>
          <w:p w14:paraId="642453B6" w14:textId="77777777" w:rsidR="00B80AE9" w:rsidRPr="007D655E" w:rsidRDefault="00B80AE9" w:rsidP="00606C0E">
            <w:pPr>
              <w:rPr>
                <w:rFonts w:ascii="Calibri" w:hAnsi="Calibri" w:cs="Calibri"/>
                <w:b/>
                <w:bCs/>
              </w:rPr>
            </w:pPr>
            <w:r w:rsidRPr="007D655E">
              <w:rPr>
                <w:rFonts w:ascii="Calibri" w:hAnsi="Calibri" w:cs="Calibri"/>
                <w:b/>
                <w:bCs/>
              </w:rPr>
              <w:t>DIČ</w:t>
            </w:r>
          </w:p>
        </w:tc>
        <w:tc>
          <w:tcPr>
            <w:tcW w:w="7224" w:type="dxa"/>
          </w:tcPr>
          <w:p w14:paraId="60AC611B" w14:textId="77777777" w:rsidR="00B80AE9" w:rsidRDefault="00B80AE9" w:rsidP="00606C0E">
            <w:pPr>
              <w:rPr>
                <w:rFonts w:ascii="Calibri" w:hAnsi="Calibri" w:cs="Calibri"/>
              </w:rPr>
            </w:pPr>
          </w:p>
        </w:tc>
      </w:tr>
      <w:tr w:rsidR="00B80AE9" w14:paraId="03E7A80B" w14:textId="77777777" w:rsidTr="00606C0E">
        <w:tc>
          <w:tcPr>
            <w:tcW w:w="1838" w:type="dxa"/>
          </w:tcPr>
          <w:p w14:paraId="7D448013" w14:textId="77777777" w:rsidR="00B80AE9" w:rsidRDefault="00B80AE9" w:rsidP="00606C0E">
            <w:pPr>
              <w:rPr>
                <w:rFonts w:ascii="Calibri" w:hAnsi="Calibri" w:cs="Calibri"/>
                <w:b/>
                <w:bCs/>
              </w:rPr>
            </w:pPr>
            <w:r w:rsidRPr="00D12E45">
              <w:rPr>
                <w:rFonts w:ascii="Calibri" w:hAnsi="Calibri" w:cs="Calibri"/>
                <w:b/>
                <w:bCs/>
              </w:rPr>
              <w:t xml:space="preserve">Kontaktní </w:t>
            </w:r>
            <w:proofErr w:type="spellStart"/>
            <w:r w:rsidRPr="00D12E45">
              <w:rPr>
                <w:rFonts w:ascii="Calibri" w:hAnsi="Calibri" w:cs="Calibri"/>
                <w:b/>
                <w:bCs/>
              </w:rPr>
              <w:t>jméno</w:t>
            </w:r>
            <w:proofErr w:type="spellEnd"/>
            <w:r w:rsidRPr="00D12E45">
              <w:rPr>
                <w:rFonts w:ascii="Calibri" w:hAnsi="Calibri" w:cs="Calibri"/>
                <w:b/>
                <w:bCs/>
              </w:rPr>
              <w:t>/</w:t>
            </w:r>
            <w:proofErr w:type="spellStart"/>
            <w:r w:rsidRPr="00D12E45">
              <w:rPr>
                <w:rFonts w:ascii="Calibri" w:hAnsi="Calibri" w:cs="Calibri"/>
                <w:b/>
                <w:bCs/>
              </w:rPr>
              <w:t>telefon</w:t>
            </w:r>
            <w:proofErr w:type="spellEnd"/>
            <w:r w:rsidRPr="00D12E45">
              <w:rPr>
                <w:rFonts w:ascii="Calibri" w:hAnsi="Calibri" w:cs="Calibri"/>
                <w:b/>
                <w:bCs/>
              </w:rPr>
              <w:t>/</w:t>
            </w:r>
          </w:p>
          <w:p w14:paraId="47F25D27" w14:textId="77777777" w:rsidR="00B80AE9" w:rsidRPr="007D655E" w:rsidRDefault="00B80AE9" w:rsidP="00606C0E">
            <w:pPr>
              <w:rPr>
                <w:rFonts w:ascii="Calibri" w:hAnsi="Calibri" w:cs="Calibri"/>
                <w:b/>
                <w:bCs/>
              </w:rPr>
            </w:pPr>
            <w:r w:rsidRPr="00D12E45">
              <w:rPr>
                <w:rFonts w:ascii="Calibri" w:hAnsi="Calibri" w:cs="Calibri"/>
                <w:b/>
                <w:bCs/>
              </w:rPr>
              <w:t>e-mail:</w:t>
            </w:r>
          </w:p>
        </w:tc>
        <w:tc>
          <w:tcPr>
            <w:tcW w:w="7224" w:type="dxa"/>
          </w:tcPr>
          <w:p w14:paraId="37EC6B93" w14:textId="77777777" w:rsidR="00B80AE9" w:rsidRDefault="00B80AE9" w:rsidP="00606C0E">
            <w:pPr>
              <w:rPr>
                <w:rFonts w:ascii="Calibri" w:hAnsi="Calibri" w:cs="Calibri"/>
              </w:rPr>
            </w:pPr>
          </w:p>
        </w:tc>
      </w:tr>
      <w:tr w:rsidR="00B80AE9" w14:paraId="29B53B52" w14:textId="77777777" w:rsidTr="00606C0E">
        <w:tc>
          <w:tcPr>
            <w:tcW w:w="1838" w:type="dxa"/>
          </w:tcPr>
          <w:p w14:paraId="692665F7" w14:textId="77777777" w:rsidR="00B80AE9" w:rsidRPr="007D655E" w:rsidRDefault="00B80AE9" w:rsidP="00606C0E">
            <w:pPr>
              <w:rPr>
                <w:rFonts w:ascii="Calibri" w:hAnsi="Calibri" w:cs="Calibri"/>
                <w:b/>
                <w:bCs/>
              </w:rPr>
            </w:pPr>
            <w:r w:rsidRPr="007D655E">
              <w:rPr>
                <w:rFonts w:ascii="Calibri" w:hAnsi="Calibri" w:cs="Calibri"/>
                <w:b/>
                <w:bCs/>
              </w:rPr>
              <w:t>Číslo účtu IBAN</w:t>
            </w:r>
          </w:p>
        </w:tc>
        <w:tc>
          <w:tcPr>
            <w:tcW w:w="7224" w:type="dxa"/>
          </w:tcPr>
          <w:p w14:paraId="0122A8E0" w14:textId="77777777" w:rsidR="00B80AE9" w:rsidRDefault="00B80AE9" w:rsidP="00606C0E">
            <w:pPr>
              <w:rPr>
                <w:rFonts w:ascii="Calibri" w:hAnsi="Calibri" w:cs="Calibri"/>
              </w:rPr>
            </w:pPr>
          </w:p>
        </w:tc>
      </w:tr>
    </w:tbl>
    <w:p w14:paraId="235F7497" w14:textId="77777777" w:rsidR="00C01BDD" w:rsidRPr="00DA0D04" w:rsidRDefault="00C01BDD" w:rsidP="00C01BDD">
      <w:pPr>
        <w:spacing w:after="0" w:line="240" w:lineRule="auto"/>
        <w:rPr>
          <w:rFonts w:ascii="Calibri" w:hAnsi="Calibri" w:cs="Calibri"/>
          <w:lang w:val="cs-CZ"/>
        </w:rPr>
      </w:pPr>
    </w:p>
    <w:p w14:paraId="4F1DD336" w14:textId="6DB23D56" w:rsidR="00F91260" w:rsidRDefault="00B80AE9" w:rsidP="00F91260">
      <w:pPr>
        <w:spacing w:after="0" w:line="240" w:lineRule="auto"/>
        <w:jc w:val="both"/>
        <w:rPr>
          <w:rFonts w:ascii="Calibri" w:hAnsi="Calibri" w:cs="Calibri"/>
          <w:b/>
          <w:bCs/>
          <w:i/>
          <w:iCs/>
          <w:lang w:val="cs-CZ"/>
        </w:rPr>
      </w:pPr>
      <w:r w:rsidRPr="00B80AE9">
        <w:rPr>
          <w:rFonts w:ascii="Calibri" w:hAnsi="Calibri" w:cs="Calibri"/>
          <w:b/>
          <w:bCs/>
          <w:i/>
          <w:iCs/>
          <w:lang w:val="cs-CZ"/>
        </w:rPr>
        <w:t>Tímto uplatňuji své právo spotřebitele na vrácení zboží do 14 dnů od jeho převzetí bez udání důvodu.</w:t>
      </w:r>
    </w:p>
    <w:p w14:paraId="01A8F76A" w14:textId="77777777" w:rsidR="00B80AE9" w:rsidRPr="00DA0D04" w:rsidRDefault="00B80AE9" w:rsidP="00F91260">
      <w:pPr>
        <w:spacing w:after="0" w:line="240" w:lineRule="auto"/>
        <w:jc w:val="both"/>
        <w:rPr>
          <w:rFonts w:ascii="Calibri" w:hAnsi="Calibri" w:cs="Calibri"/>
          <w:i/>
          <w:iCs/>
          <w:lang w:val="cs-CZ"/>
        </w:rPr>
      </w:pPr>
    </w:p>
    <w:p w14:paraId="43B291A4" w14:textId="77777777" w:rsidR="00B80AE9" w:rsidRPr="00B80AE9" w:rsidRDefault="00B80AE9" w:rsidP="00B80AE9">
      <w:pPr>
        <w:spacing w:after="0" w:line="240" w:lineRule="auto"/>
        <w:rPr>
          <w:rFonts w:ascii="Calibri" w:hAnsi="Calibri" w:cs="Calibri"/>
          <w:i/>
          <w:iCs/>
          <w:lang w:val="cs-CZ"/>
        </w:rPr>
      </w:pPr>
      <w:r w:rsidRPr="00B80AE9">
        <w:rPr>
          <w:rFonts w:ascii="Calibri" w:hAnsi="Calibri" w:cs="Calibri"/>
          <w:i/>
          <w:iCs/>
          <w:lang w:val="cs-CZ"/>
        </w:rPr>
        <w:t xml:space="preserve">Spotřebitel je povinen zaslat zboží na adresu společnosti VALTEC nebo vrátit zboží osobě oprávněné k převzetí zboží v kamenné prodejně neprodleně, nejpozději do 14 dnů ode dne odstoupení od kupní smlouvy, pokud společnost VALTEC nenavrhla osobní odběr zboží nebo prostřednictvím osoby určené společností VALTEC. </w:t>
      </w:r>
    </w:p>
    <w:p w14:paraId="348A16F9" w14:textId="77777777" w:rsidR="00B80AE9" w:rsidRPr="00B80AE9" w:rsidRDefault="00B80AE9" w:rsidP="00B80AE9">
      <w:pPr>
        <w:spacing w:after="0" w:line="240" w:lineRule="auto"/>
        <w:rPr>
          <w:rFonts w:ascii="Calibri" w:hAnsi="Calibri" w:cs="Calibri"/>
          <w:i/>
          <w:iCs/>
          <w:lang w:val="cs-CZ"/>
        </w:rPr>
      </w:pPr>
      <w:r w:rsidRPr="00B80AE9">
        <w:rPr>
          <w:rFonts w:ascii="Calibri" w:hAnsi="Calibri" w:cs="Calibri"/>
          <w:i/>
          <w:iCs/>
          <w:lang w:val="cs-CZ"/>
        </w:rPr>
        <w:t>Osoby v kamenné prodejně nejsou oprávněny přijímat zboží vykazující známky používání.</w:t>
      </w:r>
    </w:p>
    <w:p w14:paraId="0BE89122" w14:textId="30A0127E" w:rsidR="00F91260" w:rsidRDefault="00B80AE9" w:rsidP="00B80AE9">
      <w:pPr>
        <w:spacing w:after="0" w:line="240" w:lineRule="auto"/>
        <w:rPr>
          <w:rFonts w:ascii="Calibri" w:hAnsi="Calibri" w:cs="Calibri"/>
          <w:i/>
          <w:iCs/>
          <w:lang w:val="cs-CZ"/>
        </w:rPr>
      </w:pPr>
      <w:r w:rsidRPr="00B80AE9">
        <w:rPr>
          <w:rFonts w:ascii="Calibri" w:hAnsi="Calibri" w:cs="Calibri"/>
          <w:i/>
          <w:iCs/>
          <w:lang w:val="cs-CZ"/>
        </w:rPr>
        <w:t>Společnost VALTEC není povinna vrátit spotřebiteli peníze dříve, než je zboží spotřebiteli doručeno, nebo dokud spotřebitel neprokáže, že zboží bylo zasláno zpět na adresu společnosti VALTEC. Přímé náklady na vrácení zboží společnosti VALTEC nese spotřebitel.</w:t>
      </w:r>
    </w:p>
    <w:p w14:paraId="73FDEE5C" w14:textId="09F6F872" w:rsidR="00B80AE9" w:rsidRDefault="00B80AE9" w:rsidP="00B80AE9">
      <w:pPr>
        <w:spacing w:after="0" w:line="240" w:lineRule="auto"/>
        <w:rPr>
          <w:rFonts w:ascii="Calibri" w:hAnsi="Calibri" w:cs="Calibri"/>
          <w:i/>
          <w:iCs/>
          <w:lang w:val="cs-CZ"/>
        </w:rPr>
      </w:pPr>
    </w:p>
    <w:p w14:paraId="1163947C" w14:textId="77777777" w:rsidR="00B80AE9" w:rsidRPr="00DA0D04" w:rsidRDefault="00B80AE9" w:rsidP="00B80AE9">
      <w:pPr>
        <w:spacing w:after="0" w:line="240" w:lineRule="auto"/>
        <w:rPr>
          <w:rFonts w:ascii="Calibri" w:hAnsi="Calibri" w:cs="Calibri"/>
          <w:lang w:val="cs-CZ"/>
        </w:rPr>
      </w:pPr>
    </w:p>
    <w:p w14:paraId="02C3F252" w14:textId="27B76483" w:rsidR="00F91260" w:rsidRPr="00DA0D04" w:rsidRDefault="00F91260" w:rsidP="00F91260">
      <w:pPr>
        <w:spacing w:after="0" w:line="240" w:lineRule="auto"/>
        <w:rPr>
          <w:rFonts w:ascii="Calibri" w:hAnsi="Calibri" w:cs="Calibri"/>
          <w:lang w:val="cs-CZ"/>
        </w:rPr>
      </w:pPr>
      <w:r w:rsidRPr="00DA0D04">
        <w:rPr>
          <w:rFonts w:ascii="Calibri" w:hAnsi="Calibri" w:cs="Calibri"/>
          <w:lang w:val="cs-CZ"/>
        </w:rPr>
        <w:t>D</w:t>
      </w:r>
      <w:r w:rsidR="00B80AE9">
        <w:rPr>
          <w:rFonts w:ascii="Calibri" w:hAnsi="Calibri" w:cs="Calibri"/>
          <w:lang w:val="cs-CZ"/>
        </w:rPr>
        <w:t>a</w:t>
      </w:r>
      <w:r w:rsidRPr="00DA0D04">
        <w:rPr>
          <w:rFonts w:ascii="Calibri" w:hAnsi="Calibri" w:cs="Calibri"/>
          <w:lang w:val="cs-CZ"/>
        </w:rPr>
        <w:t>tum, podpis:</w:t>
      </w:r>
      <w:r w:rsidRPr="00DA0D04">
        <w:rPr>
          <w:rFonts w:ascii="Calibri" w:hAnsi="Calibri" w:cs="Calibri"/>
          <w:lang w:val="cs-CZ"/>
        </w:rPr>
        <w:tab/>
      </w:r>
      <w:r w:rsidRPr="00DA0D04">
        <w:rPr>
          <w:rFonts w:ascii="Calibri" w:hAnsi="Calibri" w:cs="Calibri"/>
          <w:lang w:val="cs-CZ"/>
        </w:rPr>
        <w:tab/>
        <w:t>_______________________________________</w:t>
      </w:r>
    </w:p>
    <w:p w14:paraId="752EC3BB" w14:textId="77777777" w:rsidR="00C01BDD" w:rsidRPr="00DA0D04" w:rsidRDefault="00C01BDD" w:rsidP="00C01BDD">
      <w:pPr>
        <w:spacing w:after="0" w:line="240" w:lineRule="auto"/>
        <w:rPr>
          <w:rFonts w:ascii="Calibri" w:hAnsi="Calibri" w:cs="Calibri"/>
          <w:lang w:val="cs-CZ"/>
        </w:rPr>
      </w:pPr>
    </w:p>
    <w:p w14:paraId="7E288159" w14:textId="21805FEB" w:rsidR="00C01BDD" w:rsidRPr="00DA0D04" w:rsidRDefault="00C01BDD" w:rsidP="00C01BDD">
      <w:pPr>
        <w:spacing w:after="0" w:line="240" w:lineRule="auto"/>
        <w:rPr>
          <w:rFonts w:ascii="Calibri" w:hAnsi="Calibri" w:cs="Calibri"/>
          <w:b/>
          <w:bCs/>
          <w:sz w:val="24"/>
          <w:szCs w:val="24"/>
          <w:lang w:val="cs-CZ"/>
        </w:rPr>
      </w:pPr>
    </w:p>
    <w:p w14:paraId="187D39D2" w14:textId="77777777" w:rsidR="00C01BDD" w:rsidRPr="00DA0D04" w:rsidRDefault="00C01BDD" w:rsidP="00C01BDD">
      <w:pPr>
        <w:spacing w:after="0" w:line="240" w:lineRule="auto"/>
        <w:rPr>
          <w:rFonts w:ascii="Calibri" w:hAnsi="Calibri" w:cs="Calibri"/>
          <w:b/>
          <w:bCs/>
          <w:sz w:val="24"/>
          <w:szCs w:val="24"/>
          <w:lang w:val="cs-CZ"/>
        </w:rPr>
      </w:pPr>
    </w:p>
    <w:sectPr w:rsidR="00C01BDD" w:rsidRPr="00DA0D04" w:rsidSect="00EC0E65">
      <w:footerReference w:type="default" r:id="rId9"/>
      <w:pgSz w:w="11906" w:h="16838"/>
      <w:pgMar w:top="709" w:right="1133"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4D891" w14:textId="77777777" w:rsidR="00355B98" w:rsidRDefault="00355B98" w:rsidP="00EC0E65">
      <w:pPr>
        <w:spacing w:after="0" w:line="240" w:lineRule="auto"/>
      </w:pPr>
      <w:r>
        <w:separator/>
      </w:r>
    </w:p>
  </w:endnote>
  <w:endnote w:type="continuationSeparator" w:id="0">
    <w:p w14:paraId="0347C5D0" w14:textId="77777777" w:rsidR="00355B98" w:rsidRDefault="00355B98" w:rsidP="00EC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1FD3" w14:textId="77777777" w:rsidR="00B80AE9" w:rsidRPr="00EC0E65" w:rsidRDefault="00B80AE9" w:rsidP="00B80AE9">
    <w:pPr>
      <w:spacing w:after="0"/>
      <w:jc w:val="right"/>
      <w:rPr>
        <w:sz w:val="20"/>
        <w:szCs w:val="20"/>
      </w:rPr>
    </w:pPr>
    <w:r w:rsidRPr="00EC0E65">
      <w:rPr>
        <w:b/>
        <w:color w:val="0C419A"/>
        <w:w w:val="75"/>
        <w:sz w:val="20"/>
        <w:szCs w:val="20"/>
      </w:rPr>
      <w:t>T:</w:t>
    </w:r>
    <w:r w:rsidRPr="00EC0E65">
      <w:rPr>
        <w:color w:val="0C419A"/>
        <w:w w:val="75"/>
        <w:sz w:val="20"/>
        <w:szCs w:val="20"/>
      </w:rPr>
      <w:t xml:space="preserve"> </w:t>
    </w:r>
    <w:r w:rsidRPr="00EC0E65">
      <w:rPr>
        <w:color w:val="231F20"/>
        <w:w w:val="75"/>
        <w:sz w:val="20"/>
        <w:szCs w:val="20"/>
      </w:rPr>
      <w:t>+421</w:t>
    </w:r>
    <w:r>
      <w:rPr>
        <w:color w:val="231F20"/>
        <w:w w:val="75"/>
        <w:sz w:val="20"/>
        <w:szCs w:val="20"/>
      </w:rPr>
      <w:t> 918 760 086</w:t>
    </w:r>
    <w:r w:rsidRPr="00EC0E65">
      <w:rPr>
        <w:color w:val="231F20"/>
        <w:w w:val="75"/>
        <w:sz w:val="20"/>
        <w:szCs w:val="20"/>
      </w:rPr>
      <w:t xml:space="preserve"> </w:t>
    </w:r>
    <w:r w:rsidRPr="00EC0E65">
      <w:rPr>
        <w:b/>
        <w:color w:val="0C419A"/>
        <w:w w:val="75"/>
        <w:sz w:val="20"/>
        <w:szCs w:val="20"/>
      </w:rPr>
      <w:t>M:</w:t>
    </w:r>
    <w:r w:rsidRPr="00EC0E65">
      <w:rPr>
        <w:w w:val="75"/>
        <w:sz w:val="20"/>
        <w:szCs w:val="20"/>
      </w:rPr>
      <w:t xml:space="preserve"> </w:t>
    </w:r>
    <w:r>
      <w:rPr>
        <w:color w:val="231F20"/>
        <w:w w:val="75"/>
        <w:sz w:val="20"/>
        <w:szCs w:val="20"/>
      </w:rPr>
      <w:t>info</w:t>
    </w:r>
    <w:r w:rsidRPr="00EC0E65">
      <w:rPr>
        <w:color w:val="231F20"/>
        <w:w w:val="75"/>
        <w:sz w:val="20"/>
        <w:szCs w:val="20"/>
      </w:rPr>
      <w:t>@valtec.</w:t>
    </w:r>
    <w:r>
      <w:rPr>
        <w:color w:val="231F20"/>
        <w:w w:val="75"/>
        <w:sz w:val="20"/>
        <w:szCs w:val="20"/>
      </w:rPr>
      <w:t>cz</w:t>
    </w:r>
    <w:r w:rsidRPr="00EC0E65">
      <w:rPr>
        <w:color w:val="231F20"/>
        <w:w w:val="75"/>
        <w:sz w:val="20"/>
        <w:szCs w:val="20"/>
      </w:rPr>
      <w:t xml:space="preserve">  </w:t>
    </w:r>
    <w:hyperlink r:id="rId1">
      <w:r w:rsidRPr="00EC0E65">
        <w:rPr>
          <w:b/>
          <w:color w:val="0C419A"/>
          <w:w w:val="75"/>
          <w:sz w:val="20"/>
          <w:szCs w:val="20"/>
        </w:rPr>
        <w:t>WWW.VALTEC.</w:t>
      </w:r>
      <w:r>
        <w:rPr>
          <w:b/>
          <w:color w:val="0C419A"/>
          <w:w w:val="75"/>
          <w:sz w:val="20"/>
          <w:szCs w:val="20"/>
        </w:rPr>
        <w:t>CZ</w:t>
      </w:r>
    </w:hyperlink>
  </w:p>
  <w:p w14:paraId="150D4CF4" w14:textId="561E260E" w:rsidR="00EC0E65" w:rsidRDefault="00B80AE9" w:rsidP="00B80AE9">
    <w:pPr>
      <w:spacing w:after="0"/>
      <w:jc w:val="right"/>
      <w:rPr>
        <w:color w:val="231F20"/>
        <w:w w:val="75"/>
        <w:sz w:val="20"/>
        <w:szCs w:val="20"/>
      </w:rPr>
    </w:pPr>
    <w:r w:rsidRPr="00EC0E65">
      <w:rPr>
        <w:b/>
        <w:color w:val="000000" w:themeColor="text1"/>
        <w:w w:val="75"/>
        <w:sz w:val="20"/>
        <w:szCs w:val="20"/>
      </w:rPr>
      <w:t xml:space="preserve">VALTEC </w:t>
    </w:r>
    <w:r w:rsidRPr="00EC0E65">
      <w:rPr>
        <w:color w:val="231F20"/>
        <w:w w:val="75"/>
        <w:sz w:val="20"/>
        <w:szCs w:val="20"/>
      </w:rPr>
      <w:t xml:space="preserve">SPOL. S R.O., LIESKOVSKÁ CESTA 13, 962 21 LIESKOVEC / SLOVAKIA </w:t>
    </w:r>
    <w:r w:rsidRPr="00EC0E65">
      <w:rPr>
        <w:b/>
        <w:color w:val="0C419A"/>
        <w:w w:val="75"/>
        <w:sz w:val="20"/>
        <w:szCs w:val="20"/>
      </w:rPr>
      <w:t>|</w:t>
    </w:r>
    <w:r w:rsidRPr="00EC0E65">
      <w:rPr>
        <w:w w:val="75"/>
        <w:sz w:val="20"/>
        <w:szCs w:val="20"/>
      </w:rPr>
      <w:t xml:space="preserve"> </w:t>
    </w:r>
    <w:proofErr w:type="spellStart"/>
    <w:r w:rsidRPr="00EC0E65">
      <w:rPr>
        <w:color w:val="231F20"/>
        <w:w w:val="75"/>
        <w:sz w:val="20"/>
        <w:szCs w:val="20"/>
      </w:rPr>
      <w:t>ičo</w:t>
    </w:r>
    <w:proofErr w:type="spellEnd"/>
    <w:r w:rsidRPr="00EC0E65">
      <w:rPr>
        <w:color w:val="231F20"/>
        <w:w w:val="75"/>
        <w:sz w:val="20"/>
        <w:szCs w:val="20"/>
      </w:rPr>
      <w:t xml:space="preserve">: 36 682 484 </w:t>
    </w:r>
    <w:r w:rsidRPr="00EC0E65">
      <w:rPr>
        <w:b/>
        <w:color w:val="0C419A"/>
        <w:w w:val="75"/>
        <w:sz w:val="20"/>
        <w:szCs w:val="20"/>
      </w:rPr>
      <w:t>|</w:t>
    </w:r>
    <w:r w:rsidRPr="00EC0E65">
      <w:rPr>
        <w:w w:val="75"/>
        <w:sz w:val="20"/>
        <w:szCs w:val="20"/>
      </w:rPr>
      <w:t xml:space="preserve"> </w:t>
    </w:r>
    <w:proofErr w:type="spellStart"/>
    <w:r w:rsidRPr="00EC0E65">
      <w:rPr>
        <w:color w:val="231F20"/>
        <w:w w:val="75"/>
        <w:sz w:val="20"/>
        <w:szCs w:val="20"/>
      </w:rPr>
      <w:t>dič</w:t>
    </w:r>
    <w:proofErr w:type="spellEnd"/>
    <w:r w:rsidRPr="00EC0E65">
      <w:rPr>
        <w:color w:val="231F20"/>
        <w:w w:val="75"/>
        <w:sz w:val="20"/>
        <w:szCs w:val="20"/>
      </w:rPr>
      <w:t xml:space="preserve">: 202 186 0181 </w:t>
    </w:r>
    <w:r w:rsidRPr="00EC0E65">
      <w:rPr>
        <w:b/>
        <w:color w:val="0C419A"/>
        <w:w w:val="75"/>
        <w:sz w:val="20"/>
        <w:szCs w:val="20"/>
      </w:rPr>
      <w:t>|</w:t>
    </w:r>
    <w:r w:rsidRPr="00EC0E65">
      <w:rPr>
        <w:w w:val="75"/>
        <w:sz w:val="20"/>
        <w:szCs w:val="20"/>
      </w:rPr>
      <w:t xml:space="preserve"> </w:t>
    </w:r>
    <w:proofErr w:type="spellStart"/>
    <w:r w:rsidRPr="00EC0E65">
      <w:rPr>
        <w:color w:val="231F20"/>
        <w:w w:val="75"/>
        <w:sz w:val="20"/>
        <w:szCs w:val="20"/>
      </w:rPr>
      <w:t>ič</w:t>
    </w:r>
    <w:proofErr w:type="spellEnd"/>
    <w:r w:rsidRPr="00EC0E65">
      <w:rPr>
        <w:color w:val="231F20"/>
        <w:w w:val="75"/>
        <w:sz w:val="20"/>
        <w:szCs w:val="20"/>
      </w:rPr>
      <w:t xml:space="preserve"> </w:t>
    </w:r>
    <w:proofErr w:type="spellStart"/>
    <w:r w:rsidRPr="00EC0E65">
      <w:rPr>
        <w:color w:val="231F20"/>
        <w:w w:val="75"/>
        <w:sz w:val="20"/>
        <w:szCs w:val="20"/>
      </w:rPr>
      <w:t>dph</w:t>
    </w:r>
    <w:proofErr w:type="spellEnd"/>
    <w:r w:rsidRPr="00EC0E65">
      <w:rPr>
        <w:color w:val="231F20"/>
        <w:w w:val="75"/>
        <w:sz w:val="20"/>
        <w:szCs w:val="20"/>
      </w:rPr>
      <w:t>: SK2021860181</w:t>
    </w:r>
  </w:p>
  <w:p w14:paraId="63B6B993" w14:textId="77777777" w:rsidR="00B80AE9" w:rsidRPr="00B80AE9" w:rsidRDefault="00B80AE9" w:rsidP="00B80AE9">
    <w:pPr>
      <w:spacing w:after="0"/>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75003" w14:textId="77777777" w:rsidR="00355B98" w:rsidRDefault="00355B98" w:rsidP="00EC0E65">
      <w:pPr>
        <w:spacing w:after="0" w:line="240" w:lineRule="auto"/>
      </w:pPr>
      <w:r>
        <w:separator/>
      </w:r>
    </w:p>
  </w:footnote>
  <w:footnote w:type="continuationSeparator" w:id="0">
    <w:p w14:paraId="6210FEE4" w14:textId="77777777" w:rsidR="00355B98" w:rsidRDefault="00355B98" w:rsidP="00EC0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F4"/>
    <w:rsid w:val="00107C9B"/>
    <w:rsid w:val="003553C1"/>
    <w:rsid w:val="00355B98"/>
    <w:rsid w:val="0060753E"/>
    <w:rsid w:val="006407D2"/>
    <w:rsid w:val="006B7CF4"/>
    <w:rsid w:val="007C0E99"/>
    <w:rsid w:val="007F0DC4"/>
    <w:rsid w:val="00B80AE9"/>
    <w:rsid w:val="00C01BDD"/>
    <w:rsid w:val="00C40A1C"/>
    <w:rsid w:val="00CE5519"/>
    <w:rsid w:val="00D40AA5"/>
    <w:rsid w:val="00D722E2"/>
    <w:rsid w:val="00DA0D04"/>
    <w:rsid w:val="00EC0E65"/>
    <w:rsid w:val="00F912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F40B"/>
  <w15:chartTrackingRefBased/>
  <w15:docId w15:val="{741AE126-6FC0-4DEC-B187-3F321675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B7C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B7C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B7CF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B7CF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B7CF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B7CF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B7CF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B7CF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B7CF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B7CF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B7CF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B7CF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B7CF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B7CF4"/>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B7CF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B7CF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B7CF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B7CF4"/>
    <w:rPr>
      <w:rFonts w:eastAsiaTheme="majorEastAsia" w:cstheme="majorBidi"/>
      <w:color w:val="272727" w:themeColor="text1" w:themeTint="D8"/>
    </w:rPr>
  </w:style>
  <w:style w:type="paragraph" w:styleId="Nzov">
    <w:name w:val="Title"/>
    <w:basedOn w:val="Normlny"/>
    <w:next w:val="Normlny"/>
    <w:link w:val="NzovChar"/>
    <w:uiPriority w:val="10"/>
    <w:qFormat/>
    <w:rsid w:val="006B7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B7CF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B7CF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B7CF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B7CF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B7CF4"/>
    <w:rPr>
      <w:i/>
      <w:iCs/>
      <w:color w:val="404040" w:themeColor="text1" w:themeTint="BF"/>
    </w:rPr>
  </w:style>
  <w:style w:type="paragraph" w:styleId="Odsekzoznamu">
    <w:name w:val="List Paragraph"/>
    <w:basedOn w:val="Normlny"/>
    <w:uiPriority w:val="34"/>
    <w:qFormat/>
    <w:rsid w:val="006B7CF4"/>
    <w:pPr>
      <w:ind w:left="720"/>
      <w:contextualSpacing/>
    </w:pPr>
  </w:style>
  <w:style w:type="character" w:styleId="Intenzvnezvraznenie">
    <w:name w:val="Intense Emphasis"/>
    <w:basedOn w:val="Predvolenpsmoodseku"/>
    <w:uiPriority w:val="21"/>
    <w:qFormat/>
    <w:rsid w:val="006B7CF4"/>
    <w:rPr>
      <w:i/>
      <w:iCs/>
      <w:color w:val="0F4761" w:themeColor="accent1" w:themeShade="BF"/>
    </w:rPr>
  </w:style>
  <w:style w:type="paragraph" w:styleId="Zvraznencitcia">
    <w:name w:val="Intense Quote"/>
    <w:basedOn w:val="Normlny"/>
    <w:next w:val="Normlny"/>
    <w:link w:val="ZvraznencitciaChar"/>
    <w:uiPriority w:val="30"/>
    <w:qFormat/>
    <w:rsid w:val="006B7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B7CF4"/>
    <w:rPr>
      <w:i/>
      <w:iCs/>
      <w:color w:val="0F4761" w:themeColor="accent1" w:themeShade="BF"/>
    </w:rPr>
  </w:style>
  <w:style w:type="character" w:styleId="Zvraznenodkaz">
    <w:name w:val="Intense Reference"/>
    <w:basedOn w:val="Predvolenpsmoodseku"/>
    <w:uiPriority w:val="32"/>
    <w:qFormat/>
    <w:rsid w:val="006B7CF4"/>
    <w:rPr>
      <w:b/>
      <w:bCs/>
      <w:smallCaps/>
      <w:color w:val="0F4761" w:themeColor="accent1" w:themeShade="BF"/>
      <w:spacing w:val="5"/>
    </w:rPr>
  </w:style>
  <w:style w:type="table" w:styleId="Mriekatabuky">
    <w:name w:val="Table Grid"/>
    <w:basedOn w:val="Normlnatabuka"/>
    <w:uiPriority w:val="39"/>
    <w:rsid w:val="00F91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91260"/>
    <w:rPr>
      <w:sz w:val="16"/>
      <w:szCs w:val="16"/>
    </w:rPr>
  </w:style>
  <w:style w:type="paragraph" w:styleId="Textkomentra">
    <w:name w:val="annotation text"/>
    <w:basedOn w:val="Normlny"/>
    <w:link w:val="TextkomentraChar"/>
    <w:uiPriority w:val="99"/>
    <w:unhideWhenUsed/>
    <w:rsid w:val="00F91260"/>
    <w:pPr>
      <w:spacing w:line="240" w:lineRule="auto"/>
    </w:pPr>
    <w:rPr>
      <w:sz w:val="20"/>
      <w:szCs w:val="20"/>
    </w:rPr>
  </w:style>
  <w:style w:type="character" w:customStyle="1" w:styleId="TextkomentraChar">
    <w:name w:val="Text komentára Char"/>
    <w:basedOn w:val="Predvolenpsmoodseku"/>
    <w:link w:val="Textkomentra"/>
    <w:uiPriority w:val="99"/>
    <w:rsid w:val="00F91260"/>
    <w:rPr>
      <w:sz w:val="20"/>
      <w:szCs w:val="20"/>
    </w:rPr>
  </w:style>
  <w:style w:type="paragraph" w:styleId="Predmetkomentra">
    <w:name w:val="annotation subject"/>
    <w:basedOn w:val="Textkomentra"/>
    <w:next w:val="Textkomentra"/>
    <w:link w:val="PredmetkomentraChar"/>
    <w:uiPriority w:val="99"/>
    <w:semiHidden/>
    <w:unhideWhenUsed/>
    <w:rsid w:val="00F91260"/>
    <w:rPr>
      <w:b/>
      <w:bCs/>
    </w:rPr>
  </w:style>
  <w:style w:type="character" w:customStyle="1" w:styleId="PredmetkomentraChar">
    <w:name w:val="Predmet komentára Char"/>
    <w:basedOn w:val="TextkomentraChar"/>
    <w:link w:val="Predmetkomentra"/>
    <w:uiPriority w:val="99"/>
    <w:semiHidden/>
    <w:rsid w:val="00F91260"/>
    <w:rPr>
      <w:b/>
      <w:bCs/>
      <w:sz w:val="20"/>
      <w:szCs w:val="20"/>
    </w:rPr>
  </w:style>
  <w:style w:type="paragraph" w:styleId="Hlavika">
    <w:name w:val="header"/>
    <w:basedOn w:val="Normlny"/>
    <w:link w:val="HlavikaChar"/>
    <w:uiPriority w:val="99"/>
    <w:unhideWhenUsed/>
    <w:rsid w:val="00EC0E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0E65"/>
  </w:style>
  <w:style w:type="paragraph" w:styleId="Pta">
    <w:name w:val="footer"/>
    <w:basedOn w:val="Normlny"/>
    <w:link w:val="PtaChar"/>
    <w:uiPriority w:val="99"/>
    <w:unhideWhenUsed/>
    <w:rsid w:val="00EC0E65"/>
    <w:pPr>
      <w:tabs>
        <w:tab w:val="center" w:pos="4536"/>
        <w:tab w:val="right" w:pos="9072"/>
      </w:tabs>
      <w:spacing w:after="0" w:line="240" w:lineRule="auto"/>
    </w:pPr>
  </w:style>
  <w:style w:type="character" w:customStyle="1" w:styleId="PtaChar">
    <w:name w:val="Päta Char"/>
    <w:basedOn w:val="Predvolenpsmoodseku"/>
    <w:link w:val="Pta"/>
    <w:uiPriority w:val="99"/>
    <w:rsid w:val="00EC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04440">
      <w:bodyDiv w:val="1"/>
      <w:marLeft w:val="0"/>
      <w:marRight w:val="0"/>
      <w:marTop w:val="0"/>
      <w:marBottom w:val="0"/>
      <w:divBdr>
        <w:top w:val="none" w:sz="0" w:space="0" w:color="auto"/>
        <w:left w:val="none" w:sz="0" w:space="0" w:color="auto"/>
        <w:bottom w:val="none" w:sz="0" w:space="0" w:color="auto"/>
        <w:right w:val="none" w:sz="0" w:space="0" w:color="auto"/>
      </w:divBdr>
    </w:div>
    <w:div w:id="181444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ALTE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B3E8-9E9C-4E56-A701-F0D0AE57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188</Words>
  <Characters>1072</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Adriána Kováčová</dc:creator>
  <cp:keywords/>
  <dc:description/>
  <cp:lastModifiedBy>Dell2</cp:lastModifiedBy>
  <cp:revision>9</cp:revision>
  <dcterms:created xsi:type="dcterms:W3CDTF">2024-08-14T10:10:00Z</dcterms:created>
  <dcterms:modified xsi:type="dcterms:W3CDTF">2024-10-16T11:13:00Z</dcterms:modified>
</cp:coreProperties>
</file>